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７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令和７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東京都〇〇区●●１－２－３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　　株式会社○●〇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代表取締役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○●〇　□□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移住体験支援金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４２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，０００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　～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確認事項（次の各事項に同意する場合、□に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レ</w:t>
            </w:r>
            <w:r>
              <w:rPr>
                <w:rFonts w:hint="eastAsia" w:ascii="ＭＳ 明朝" w:hAnsi="ＭＳ 明朝" w:eastAsia="ＭＳ 明朝"/>
                <w:sz w:val="22"/>
              </w:rPr>
              <w:t>　要領第２１条及び要領別紙の記載事項を確認し、その内容に同意します。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2068</TotalTime>
  <Pages>1</Pages>
  <Words>0</Words>
  <Characters>289</Characters>
  <Application>JUST Note</Application>
  <Lines>41</Lines>
  <Paragraphs>15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万田  浩士</cp:lastModifiedBy>
  <cp:lastPrinted>2025-05-16T01:45:22Z</cp:lastPrinted>
  <dcterms:created xsi:type="dcterms:W3CDTF">2012-03-21T10:46:00Z</dcterms:created>
  <dcterms:modified xsi:type="dcterms:W3CDTF">2025-05-16T02:13:16Z</dcterms:modified>
  <cp:revision>45</cp:revision>
</cp:coreProperties>
</file>