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 w:ascii="ＭＳ 明朝" w:hAnsi="ＭＳ 明朝" w:eastAsia="ＭＳ 明朝"/>
          <w:color w:val="000000"/>
          <w:sz w:val="20"/>
        </w:rPr>
        <w:t>様式第４８号（事業実施計画書・第４２条の規定により準用する第１８条関係</w:t>
      </w:r>
      <w:r>
        <w:rPr>
          <w:rFonts w:hint="eastAsia" w:ascii="ＭＳ 明朝" w:hAnsi="ＭＳ 明朝" w:eastAsia="ＭＳ 明朝"/>
          <w:sz w:val="20"/>
        </w:rPr>
        <w:t>・</w:t>
      </w:r>
      <w:r>
        <w:rPr>
          <w:rFonts w:hint="eastAsia" w:ascii="ＭＳ 明朝" w:hAnsi="ＭＳ 明朝" w:eastAsia="ＭＳ 明朝"/>
          <w:sz w:val="20"/>
          <w:u w:val="single" w:color="auto"/>
        </w:rPr>
        <w:t>社員／役員の場合</w:t>
      </w:r>
      <w:r>
        <w:rPr>
          <w:rFonts w:hint="eastAsia" w:ascii="ＭＳ 明朝" w:hAnsi="ＭＳ 明朝" w:eastAsia="ＭＳ 明朝"/>
          <w:color w:val="000000"/>
          <w:sz w:val="20"/>
        </w:rPr>
        <w:t>）</w:t>
      </w:r>
    </w:p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</w:p>
    <w:p>
      <w:pPr>
        <w:pStyle w:val="0"/>
        <w:ind w:right="0" w:firstLine="0" w:firstLineChars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事業実績書（リモートワーク支援金）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ＴＥＬ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Ｅ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ｍａｉｌ</w:t>
            </w:r>
          </w:p>
        </w:tc>
      </w:tr>
      <w:tr>
        <w:trPr>
          <w:trHeight w:val="779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社員：　　　人　　役員：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社員等の詳細は、（２）及び（３）のとおり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社員等の職種・業務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（２）リモートワーク移住社員・役員等の概要</w:t>
      </w:r>
      <w:bookmarkStart w:id="4" w:name="_GoBack"/>
      <w:bookmarkEnd w:id="4"/>
      <w:r>
        <w:rPr>
          <w:rFonts w:hint="eastAsia" w:ascii="ＭＳ 明朝" w:hAnsi="ＭＳ 明朝" w:eastAsia="ＭＳ 明朝"/>
          <w:sz w:val="20"/>
        </w:rPr>
        <w:t>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リモートワーク移住前住所地（県・市区町村名）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リモートワーク移住後の勤務場所、移住先住所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（移住先・住所）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リモートワーク移住時期（転入日）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ind w:firstLine="570" w:firstLineChars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リモートワーク移住での主な業務内容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（３）リモートワーク移住時に要した経費（単位：円、１年目）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1891"/>
        <w:gridCol w:w="630"/>
        <w:gridCol w:w="1260"/>
        <w:gridCol w:w="1260"/>
        <w:gridCol w:w="420"/>
        <w:gridCol w:w="1680"/>
        <w:gridCol w:w="840"/>
      </w:tblGrid>
      <w:tr>
        <w:trPr/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（税込、移住後１年目）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インターネット通信環境整備費</w:t>
            </w: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住宅賃貸契約諸費、家賃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１／４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9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31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補助率１／２が適用される支出額合計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補助金額①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補助率１／４が適用される支出額合計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補助金額②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671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補助金額合計　①＋②（千円未満切り捨て）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/>
          <w:sz w:val="20"/>
        </w:rPr>
        <w:t>※支出額（内訳含む）の積算根拠（見積書等）を添付してください。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（４）リモートワーク移住時に要する経費（単位：円、２年目）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2521"/>
        <w:gridCol w:w="2520"/>
        <w:gridCol w:w="2100"/>
        <w:gridCol w:w="840"/>
      </w:tblGrid>
      <w:tr>
        <w:trPr/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52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支出予定額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（税込、移住後２年目）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>
          <w:trHeight w:val="251" w:hRule="atLeast"/>
        </w:trPr>
        <w:tc>
          <w:tcPr>
            <w:tcW w:w="62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補助金等交付申請額　①＋②（千円未満切り捨て）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/>
          <w:sz w:val="20"/>
        </w:rPr>
        <w:t>※支出予定額（内訳含む）の積算根拠（見積書等）を添付してください。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（５）リモートワーク移住時に要する経費（単位：円、３年目）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2521"/>
        <w:gridCol w:w="2520"/>
        <w:gridCol w:w="2100"/>
        <w:gridCol w:w="840"/>
      </w:tblGrid>
      <w:tr>
        <w:trPr/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52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支出予定額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（税込、移住後３年目）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>
          <w:trHeight w:val="251" w:hRule="atLeast"/>
        </w:trPr>
        <w:tc>
          <w:tcPr>
            <w:tcW w:w="62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補助金等交付申請額　①＋②（千円未満切り捨て）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※支出予定額（内訳含む）の積算根拠（見積書等）を添付してください。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2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center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1531</TotalTime>
  <Pages>3</Pages>
  <Words>1</Words>
  <Characters>935</Characters>
  <Application>JUST Note</Application>
  <Lines>216</Lines>
  <Paragraphs>108</Paragraphs>
  <CharactersWithSpaces>950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2021-03-23T08:14:38Z</cp:lastPrinted>
  <dcterms:created xsi:type="dcterms:W3CDTF">2020-08-07T09:38:00Z</dcterms:created>
  <dcterms:modified xsi:type="dcterms:W3CDTF">2021-03-23T08:13:06Z</dcterms:modified>
  <cp:revision>79</cp:revision>
</cp:coreProperties>
</file>