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様式第４２号（事業実施計画書・第４０条関係</w:t>
      </w:r>
      <w:r>
        <w:rPr>
          <w:rFonts w:hint="eastAsia" w:ascii="ＭＳ 明朝" w:hAnsi="ＭＳ 明朝" w:eastAsia="ＭＳ 明朝"/>
          <w:sz w:val="20"/>
        </w:rPr>
        <w:t>・</w:t>
      </w:r>
      <w:r>
        <w:rPr>
          <w:rFonts w:hint="eastAsia" w:ascii="ＭＳ 明朝" w:hAnsi="ＭＳ 明朝" w:eastAsia="ＭＳ 明朝"/>
          <w:sz w:val="20"/>
          <w:u w:val="single" w:color="auto"/>
        </w:rPr>
        <w:t>社員／役員の場合</w:t>
      </w:r>
      <w:r>
        <w:rPr>
          <w:rFonts w:hint="eastAsia" w:ascii="ＭＳ 明朝" w:hAnsi="ＭＳ 明朝" w:eastAsia="ＭＳ 明朝"/>
          <w:color w:val="000000"/>
          <w:sz w:val="20"/>
        </w:rPr>
        <w:t>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事業実施計画書（リモートワーク支援金）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>
          <w:trHeight w:val="779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　　役員：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社員等の詳細は、（２）及び（３）のとおり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社員等の職種・業務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（２）リモートワーク移住社員・役員等の概要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リモートワーク移住前住所地（県・市区町村名）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リモートワーク移住後の勤務場所、移住先住所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（移住先・住所）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リモートワーク移住時期（転入日）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ind w:firstLine="57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リモートワーク移住での主な業務内容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（３）リモートワーク移住時に要する経費（単位：円、１年目）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1891"/>
        <w:gridCol w:w="630"/>
        <w:gridCol w:w="1260"/>
        <w:gridCol w:w="1260"/>
        <w:gridCol w:w="420"/>
        <w:gridCol w:w="168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（税込、移住後１年目）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インターネット通信環境整備費</w:t>
            </w: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住宅賃貸契約諸費、家賃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１／４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9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補助率１／２が適用される支出予定額合計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交付申請額①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補助率１／４が適用される支出予定額合計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交付申請額②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671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補助金等交付申請額　①＋②（千円未満切り捨て）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（４）リモートワーク移住時に要する経費（単位：円、２年目）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521"/>
        <w:gridCol w:w="2520"/>
        <w:gridCol w:w="210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52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（税込、移住後１年目）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251" w:hRule="atLeast"/>
        </w:trPr>
        <w:tc>
          <w:tcPr>
            <w:tcW w:w="6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補助金等交付申請額　①＋②（千円未満切り捨て）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（５）リモートワーク移住時に要する経費（単位：円、３年目）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521"/>
        <w:gridCol w:w="2520"/>
        <w:gridCol w:w="210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52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（税込、移住後３</w:t>
            </w:r>
            <w:bookmarkStart w:id="4" w:name="_GoBack"/>
            <w:bookmarkEnd w:id="4"/>
            <w:r>
              <w:rPr>
                <w:rFonts w:hint="eastAsia"/>
                <w:sz w:val="16"/>
              </w:rPr>
              <w:t>年目）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251" w:hRule="atLeast"/>
        </w:trPr>
        <w:tc>
          <w:tcPr>
            <w:tcW w:w="6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補助金等交付申請額　①＋②（千円未満切り捨て）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1525</TotalTime>
  <Pages>3</Pages>
  <Words>1</Words>
  <Characters>935</Characters>
  <Application>JUST Note</Application>
  <Lines>217</Lines>
  <Paragraphs>108</Paragraphs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2021-03-23T08:20:31Z</cp:lastPrinted>
  <dcterms:created xsi:type="dcterms:W3CDTF">2020-08-07T09:38:00Z</dcterms:created>
  <dcterms:modified xsi:type="dcterms:W3CDTF">2021-03-23T08:20:34Z</dcterms:modified>
  <cp:revision>77</cp:revision>
</cp:coreProperties>
</file>